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2B" w:rsidRPr="0089542B" w:rsidRDefault="0089542B" w:rsidP="0089542B">
      <w:pPr>
        <w:shd w:val="clear" w:color="auto" w:fill="F7F7F7"/>
        <w:bidi w:val="0"/>
        <w:spacing w:line="240" w:lineRule="auto"/>
        <w:outlineLvl w:val="0"/>
        <w:rPr>
          <w:rFonts w:ascii="David" w:eastAsia="Times New Roman" w:hAnsi="David" w:cs="David"/>
          <w:b/>
          <w:bCs/>
          <w:color w:val="696969"/>
          <w:kern w:val="36"/>
          <w:sz w:val="42"/>
          <w:szCs w:val="42"/>
        </w:rPr>
      </w:pPr>
      <w:r w:rsidRPr="0089542B">
        <w:rPr>
          <w:rFonts w:ascii="David" w:eastAsia="Times New Roman" w:hAnsi="David" w:cs="David"/>
          <w:b/>
          <w:bCs/>
          <w:color w:val="696969"/>
          <w:kern w:val="36"/>
          <w:sz w:val="42"/>
          <w:szCs w:val="42"/>
        </w:rPr>
        <w:t>A Statement on Accessibility</w:t>
      </w:r>
    </w:p>
    <w:p w:rsidR="0089542B" w:rsidRPr="0089542B" w:rsidRDefault="0089542B" w:rsidP="0089542B">
      <w:pPr>
        <w:shd w:val="clear" w:color="auto" w:fill="F7F7F7"/>
        <w:bidi w:val="0"/>
        <w:spacing w:after="0" w:line="240" w:lineRule="auto"/>
        <w:rPr>
          <w:rFonts w:ascii="Arial" w:eastAsia="Times New Roman" w:hAnsi="Arial" w:cs="Arial"/>
          <w:color w:val="696969"/>
          <w:sz w:val="21"/>
          <w:szCs w:val="21"/>
        </w:rPr>
      </w:pPr>
      <w:r w:rsidRPr="0089542B">
        <w:rPr>
          <w:rFonts w:ascii="Arial" w:eastAsia="Times New Roman" w:hAnsi="Arial" w:cs="Arial"/>
          <w:noProof/>
          <w:color w:val="696969"/>
          <w:sz w:val="21"/>
          <w:szCs w:val="21"/>
        </w:rPr>
        <w:drawing>
          <wp:inline distT="0" distB="0" distL="0" distR="0">
            <wp:extent cx="182880" cy="182880"/>
            <wp:effectExtent l="0" t="0" r="7620" b="7620"/>
            <wp:docPr id="2" name="Picture 2"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9542B" w:rsidRPr="0089542B" w:rsidRDefault="0089542B" w:rsidP="0089542B">
      <w:pPr>
        <w:shd w:val="clear" w:color="auto" w:fill="F7F7F7"/>
        <w:bidi w:val="0"/>
        <w:spacing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Tel Aviv University places great importance on making its websites accessible to the general public, and has invested great efforts in achieving this goal. Although the University has hundreds of different websites, meant for different audiences and managed by different entities, we try to ensure that all sites meet the standard accepted in Israel and that they are accessible to people with disabilities.</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The sites were examined according to the accessibility guidelines in the Israeli Standard 5568 - guidelines for accessibility of content on the Internet at AA level. This Israeli provision is identical to the guidelines of the International Organization for Standardization on the Web: Web Content Accessibility Guidelines (WCAG) 2.0.</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The sites comply with the provisions of the Equal Rights for Persons with Disabilities Regulations (Accessibility Adjustments for Services), 2013, with the following caveats:</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numPr>
          <w:ilvl w:val="0"/>
          <w:numId w:val="1"/>
        </w:numPr>
        <w:shd w:val="clear" w:color="auto" w:fill="F7F7F7"/>
        <w:bidi w:val="0"/>
        <w:spacing w:after="75" w:line="240" w:lineRule="auto"/>
        <w:ind w:left="0"/>
        <w:rPr>
          <w:rFonts w:ascii="Arial" w:eastAsia="Times New Roman" w:hAnsi="Arial" w:cs="Arial"/>
          <w:color w:val="000000"/>
          <w:sz w:val="21"/>
          <w:szCs w:val="21"/>
        </w:rPr>
      </w:pPr>
      <w:r w:rsidRPr="0089542B">
        <w:rPr>
          <w:rFonts w:ascii="Arial" w:eastAsia="Times New Roman" w:hAnsi="Arial" w:cs="Arial"/>
          <w:color w:val="000000"/>
          <w:sz w:val="21"/>
          <w:szCs w:val="21"/>
        </w:rPr>
        <w:t>Accessibility adjustments were carried out according to the recommendations of the Israeli standard (5568) for access to content on the Internet at the AA level, and according to the international guidelines (WCAG2.0)</w:t>
      </w:r>
    </w:p>
    <w:p w:rsidR="0089542B" w:rsidRPr="0089542B" w:rsidRDefault="0089542B" w:rsidP="0089542B">
      <w:pPr>
        <w:numPr>
          <w:ilvl w:val="0"/>
          <w:numId w:val="1"/>
        </w:numPr>
        <w:shd w:val="clear" w:color="auto" w:fill="F7F7F7"/>
        <w:bidi w:val="0"/>
        <w:spacing w:after="75" w:line="240" w:lineRule="auto"/>
        <w:ind w:left="0"/>
        <w:rPr>
          <w:rFonts w:ascii="Arial" w:eastAsia="Times New Roman" w:hAnsi="Arial" w:cs="Arial"/>
          <w:color w:val="000000"/>
          <w:sz w:val="21"/>
          <w:szCs w:val="21"/>
        </w:rPr>
      </w:pPr>
      <w:r w:rsidRPr="0089542B">
        <w:rPr>
          <w:rFonts w:ascii="Arial" w:eastAsia="Times New Roman" w:hAnsi="Arial" w:cs="Arial"/>
          <w:color w:val="000000"/>
          <w:sz w:val="21"/>
          <w:szCs w:val="21"/>
        </w:rPr>
        <w:t>The tests were conducted for highest compatibility with multiple browsers</w:t>
      </w:r>
    </w:p>
    <w:p w:rsidR="0089542B" w:rsidRPr="0089542B" w:rsidRDefault="0089542B" w:rsidP="0089542B">
      <w:pPr>
        <w:numPr>
          <w:ilvl w:val="0"/>
          <w:numId w:val="1"/>
        </w:numPr>
        <w:shd w:val="clear" w:color="auto" w:fill="F7F7F7"/>
        <w:bidi w:val="0"/>
        <w:spacing w:after="75" w:line="240" w:lineRule="auto"/>
        <w:ind w:left="0"/>
        <w:rPr>
          <w:rFonts w:ascii="Arial" w:eastAsia="Times New Roman" w:hAnsi="Arial" w:cs="Arial"/>
          <w:color w:val="000000"/>
          <w:sz w:val="21"/>
          <w:szCs w:val="21"/>
        </w:rPr>
      </w:pPr>
      <w:r w:rsidRPr="0089542B">
        <w:rPr>
          <w:rFonts w:ascii="Arial" w:eastAsia="Times New Roman" w:hAnsi="Arial" w:cs="Arial"/>
          <w:color w:val="000000"/>
          <w:sz w:val="21"/>
          <w:szCs w:val="21"/>
        </w:rPr>
        <w:t>The site provides a semantic structure for assistive technologies and support for the standard keyboard usage pattern with the arrow keys, the Enter and Esc buttons to exit menus and windows</w:t>
      </w:r>
    </w:p>
    <w:p w:rsidR="0089542B" w:rsidRPr="0089542B" w:rsidRDefault="0089542B" w:rsidP="0089542B">
      <w:pPr>
        <w:numPr>
          <w:ilvl w:val="0"/>
          <w:numId w:val="1"/>
        </w:numPr>
        <w:shd w:val="clear" w:color="auto" w:fill="F7F7F7"/>
        <w:bidi w:val="0"/>
        <w:spacing w:after="75" w:line="240" w:lineRule="auto"/>
        <w:ind w:left="0"/>
        <w:rPr>
          <w:rFonts w:ascii="Arial" w:eastAsia="Times New Roman" w:hAnsi="Arial" w:cs="Arial"/>
          <w:color w:val="000000"/>
          <w:sz w:val="21"/>
          <w:szCs w:val="21"/>
        </w:rPr>
      </w:pPr>
      <w:r w:rsidRPr="0089542B">
        <w:rPr>
          <w:rFonts w:ascii="Arial" w:eastAsia="Times New Roman" w:hAnsi="Arial" w:cs="Arial"/>
          <w:color w:val="000000"/>
          <w:sz w:val="21"/>
          <w:szCs w:val="21"/>
        </w:rPr>
        <w:t>The site is optimized for display in popular browsers as mentioned above</w:t>
      </w:r>
    </w:p>
    <w:p w:rsidR="0089542B" w:rsidRPr="0089542B" w:rsidRDefault="0089542B" w:rsidP="0089542B">
      <w:pPr>
        <w:numPr>
          <w:ilvl w:val="0"/>
          <w:numId w:val="1"/>
        </w:numPr>
        <w:shd w:val="clear" w:color="auto" w:fill="F7F7F7"/>
        <w:bidi w:val="0"/>
        <w:spacing w:after="75" w:line="240" w:lineRule="auto"/>
        <w:ind w:left="0"/>
        <w:rPr>
          <w:rFonts w:ascii="Arial" w:eastAsia="Times New Roman" w:hAnsi="Arial" w:cs="Arial"/>
          <w:color w:val="000000"/>
          <w:sz w:val="21"/>
          <w:szCs w:val="21"/>
        </w:rPr>
      </w:pPr>
      <w:r w:rsidRPr="0089542B">
        <w:rPr>
          <w:rFonts w:ascii="Arial" w:eastAsia="Times New Roman" w:hAnsi="Arial" w:cs="Arial"/>
          <w:color w:val="000000"/>
          <w:sz w:val="21"/>
          <w:szCs w:val="21"/>
        </w:rPr>
        <w:t>The accessibility tests were carried out using a screen reader - NVDA</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It is important to note that despite our many efforts to make all pages accessible, parts of the site may still not be accessible.</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If you have difficulty accessing the site and you’d like to let us know about the lack of accessibility adjustments, request such adjustments or if you wish to draw our attention to any issue on the topic, you can contact us via the attached form. TAU will invest all efforts in making the site accessible and respond to every request competently and quickly.</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xml:space="preserve">You can also contact Anat </w:t>
      </w:r>
      <w:proofErr w:type="spellStart"/>
      <w:r w:rsidRPr="0089542B">
        <w:rPr>
          <w:rFonts w:ascii="Arial" w:eastAsia="Times New Roman" w:hAnsi="Arial" w:cs="Arial"/>
          <w:color w:val="000000"/>
          <w:sz w:val="21"/>
          <w:szCs w:val="21"/>
        </w:rPr>
        <w:t>Koren</w:t>
      </w:r>
      <w:proofErr w:type="spellEnd"/>
      <w:r w:rsidRPr="0089542B">
        <w:rPr>
          <w:rFonts w:ascii="Arial" w:eastAsia="Times New Roman" w:hAnsi="Arial" w:cs="Arial"/>
          <w:color w:val="000000"/>
          <w:sz w:val="21"/>
          <w:szCs w:val="21"/>
        </w:rPr>
        <w:t>-Dror, the university's accessibility coordinator:</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Telephone: 03-6407289 or via e-mail: kanat@tauex.tau.ac.il</w:t>
      </w:r>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shd w:val="clear" w:color="auto" w:fill="F7F7F7"/>
        <w:bidi w:val="0"/>
        <w:spacing w:after="0" w:line="240" w:lineRule="auto"/>
        <w:rPr>
          <w:rFonts w:ascii="Arial" w:eastAsia="Times New Roman" w:hAnsi="Arial" w:cs="Arial"/>
          <w:color w:val="000000"/>
          <w:sz w:val="21"/>
          <w:szCs w:val="21"/>
        </w:rPr>
      </w:pPr>
      <w:hyperlink r:id="rId6" w:tooltip="Contact form regarding accessibility of TAU websites &gt;&gt;" w:history="1">
        <w:r w:rsidRPr="0089542B">
          <w:rPr>
            <w:rFonts w:ascii="Arial" w:eastAsia="Times New Roman" w:hAnsi="Arial" w:cs="Arial"/>
            <w:color w:val="0E74BC"/>
            <w:sz w:val="21"/>
            <w:szCs w:val="21"/>
            <w:u w:val="single"/>
          </w:rPr>
          <w:t>Contact form regarding accessibility of TAU websites &gt;&gt;</w:t>
        </w:r>
      </w:hyperlink>
    </w:p>
    <w:p w:rsidR="0089542B" w:rsidRPr="0089542B" w:rsidRDefault="0089542B" w:rsidP="0089542B">
      <w:pPr>
        <w:shd w:val="clear" w:color="auto" w:fill="F7F7F7"/>
        <w:bidi w:val="0"/>
        <w:spacing w:before="75" w:after="0" w:line="240" w:lineRule="auto"/>
        <w:rPr>
          <w:rFonts w:ascii="Arial" w:eastAsia="Times New Roman" w:hAnsi="Arial" w:cs="Arial"/>
          <w:color w:val="000000"/>
          <w:sz w:val="21"/>
          <w:szCs w:val="21"/>
        </w:rPr>
      </w:pPr>
      <w:r w:rsidRPr="0089542B">
        <w:rPr>
          <w:rFonts w:ascii="Arial" w:eastAsia="Times New Roman" w:hAnsi="Arial" w:cs="Arial"/>
          <w:color w:val="000000"/>
          <w:sz w:val="21"/>
          <w:szCs w:val="21"/>
        </w:rPr>
        <w:t> </w:t>
      </w:r>
    </w:p>
    <w:p w:rsidR="0089542B" w:rsidRPr="0089542B" w:rsidRDefault="0089542B" w:rsidP="0089542B">
      <w:pPr>
        <w:shd w:val="clear" w:color="auto" w:fill="F7F7F7"/>
        <w:bidi w:val="0"/>
        <w:spacing w:after="150" w:line="240" w:lineRule="auto"/>
        <w:rPr>
          <w:rFonts w:ascii="Arial" w:eastAsia="Times New Roman" w:hAnsi="Arial" w:cs="Arial"/>
          <w:color w:val="000000"/>
          <w:sz w:val="21"/>
          <w:szCs w:val="21"/>
        </w:rPr>
      </w:pPr>
      <w:hyperlink r:id="rId7" w:tooltip="For further details on accessibility at TAU &gt;&gt;" w:history="1">
        <w:r w:rsidRPr="0089542B">
          <w:rPr>
            <w:rFonts w:ascii="Arial" w:eastAsia="Times New Roman" w:hAnsi="Arial" w:cs="Arial"/>
            <w:color w:val="0E74BC"/>
            <w:sz w:val="21"/>
            <w:szCs w:val="21"/>
            <w:u w:val="single"/>
          </w:rPr>
          <w:t>For further details on accessibility at TAU &gt;&gt;</w:t>
        </w:r>
      </w:hyperlink>
    </w:p>
    <w:p w:rsidR="00545F12" w:rsidRPr="0089542B" w:rsidRDefault="0089542B" w:rsidP="0089542B">
      <w:bookmarkStart w:id="0" w:name="_GoBack"/>
      <w:bookmarkEnd w:id="0"/>
    </w:p>
    <w:sectPr w:rsidR="00545F12" w:rsidRPr="0089542B" w:rsidSect="008C76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A613A"/>
    <w:multiLevelType w:val="multilevel"/>
    <w:tmpl w:val="8DCC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2B"/>
    <w:rsid w:val="0089542B"/>
    <w:rsid w:val="008C7603"/>
    <w:rsid w:val="00F813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26B09-E5CF-483C-BED6-9444F2EF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8954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4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54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60244">
      <w:bodyDiv w:val="1"/>
      <w:marLeft w:val="0"/>
      <w:marRight w:val="0"/>
      <w:marTop w:val="0"/>
      <w:marBottom w:val="0"/>
      <w:divBdr>
        <w:top w:val="none" w:sz="0" w:space="0" w:color="auto"/>
        <w:left w:val="none" w:sz="0" w:space="0" w:color="auto"/>
        <w:bottom w:val="none" w:sz="0" w:space="0" w:color="auto"/>
        <w:right w:val="none" w:sz="0" w:space="0" w:color="auto"/>
      </w:divBdr>
      <w:divsChild>
        <w:div w:id="1799954491">
          <w:marLeft w:val="0"/>
          <w:marRight w:val="0"/>
          <w:marTop w:val="0"/>
          <w:marBottom w:val="0"/>
          <w:divBdr>
            <w:top w:val="none" w:sz="0" w:space="0" w:color="auto"/>
            <w:left w:val="none" w:sz="0" w:space="0" w:color="auto"/>
            <w:bottom w:val="none" w:sz="0" w:space="0" w:color="auto"/>
            <w:right w:val="none" w:sz="0" w:space="0" w:color="auto"/>
          </w:divBdr>
          <w:divsChild>
            <w:div w:id="1817602935">
              <w:marLeft w:val="0"/>
              <w:marRight w:val="0"/>
              <w:marTop w:val="0"/>
              <w:marBottom w:val="255"/>
              <w:divBdr>
                <w:top w:val="none" w:sz="0" w:space="0" w:color="auto"/>
                <w:left w:val="none" w:sz="0" w:space="0" w:color="auto"/>
                <w:bottom w:val="none" w:sz="0" w:space="0" w:color="auto"/>
                <w:right w:val="none" w:sz="0" w:space="0" w:color="auto"/>
              </w:divBdr>
            </w:div>
          </w:divsChild>
        </w:div>
        <w:div w:id="1699350883">
          <w:marLeft w:val="0"/>
          <w:marRight w:val="0"/>
          <w:marTop w:val="0"/>
          <w:marBottom w:val="0"/>
          <w:divBdr>
            <w:top w:val="none" w:sz="0" w:space="0" w:color="auto"/>
            <w:left w:val="none" w:sz="0" w:space="0" w:color="auto"/>
            <w:bottom w:val="none" w:sz="0" w:space="0" w:color="auto"/>
            <w:right w:val="none" w:sz="0" w:space="0" w:color="auto"/>
          </w:divBdr>
          <w:divsChild>
            <w:div w:id="1346059631">
              <w:marLeft w:val="0"/>
              <w:marRight w:val="0"/>
              <w:marTop w:val="0"/>
              <w:marBottom w:val="0"/>
              <w:divBdr>
                <w:top w:val="none" w:sz="0" w:space="0" w:color="auto"/>
                <w:left w:val="none" w:sz="0" w:space="0" w:color="auto"/>
                <w:bottom w:val="none" w:sz="0" w:space="0" w:color="auto"/>
                <w:right w:val="none" w:sz="0" w:space="0" w:color="auto"/>
              </w:divBdr>
              <w:divsChild>
                <w:div w:id="4326526">
                  <w:marLeft w:val="0"/>
                  <w:marRight w:val="0"/>
                  <w:marTop w:val="0"/>
                  <w:marBottom w:val="0"/>
                  <w:divBdr>
                    <w:top w:val="none" w:sz="0" w:space="0" w:color="auto"/>
                    <w:left w:val="none" w:sz="0" w:space="0" w:color="auto"/>
                    <w:bottom w:val="none" w:sz="0" w:space="0" w:color="auto"/>
                    <w:right w:val="none" w:sz="0" w:space="0" w:color="auto"/>
                  </w:divBdr>
                  <w:divsChild>
                    <w:div w:id="2023775145">
                      <w:marLeft w:val="0"/>
                      <w:marRight w:val="0"/>
                      <w:marTop w:val="0"/>
                      <w:marBottom w:val="0"/>
                      <w:divBdr>
                        <w:top w:val="none" w:sz="0" w:space="0" w:color="auto"/>
                        <w:left w:val="none" w:sz="0" w:space="0" w:color="auto"/>
                        <w:bottom w:val="none" w:sz="0" w:space="0" w:color="auto"/>
                        <w:right w:val="none" w:sz="0" w:space="0" w:color="auto"/>
                      </w:divBdr>
                      <w:divsChild>
                        <w:div w:id="1757480823">
                          <w:marLeft w:val="0"/>
                          <w:marRight w:val="0"/>
                          <w:marTop w:val="0"/>
                          <w:marBottom w:val="0"/>
                          <w:divBdr>
                            <w:top w:val="none" w:sz="0" w:space="0" w:color="auto"/>
                            <w:left w:val="none" w:sz="0" w:space="0" w:color="auto"/>
                            <w:bottom w:val="none" w:sz="0" w:space="0" w:color="auto"/>
                            <w:right w:val="none" w:sz="0" w:space="0" w:color="auto"/>
                          </w:divBdr>
                          <w:divsChild>
                            <w:div w:id="476142086">
                              <w:marLeft w:val="0"/>
                              <w:marRight w:val="0"/>
                              <w:marTop w:val="0"/>
                              <w:marBottom w:val="0"/>
                              <w:divBdr>
                                <w:top w:val="none" w:sz="0" w:space="0" w:color="auto"/>
                                <w:left w:val="none" w:sz="0" w:space="0" w:color="auto"/>
                                <w:bottom w:val="none" w:sz="0" w:space="0" w:color="auto"/>
                                <w:right w:val="none" w:sz="0" w:space="0" w:color="auto"/>
                              </w:divBdr>
                              <w:divsChild>
                                <w:div w:id="580020732">
                                  <w:marLeft w:val="0"/>
                                  <w:marRight w:val="0"/>
                                  <w:marTop w:val="0"/>
                                  <w:marBottom w:val="0"/>
                                  <w:divBdr>
                                    <w:top w:val="none" w:sz="0" w:space="0" w:color="auto"/>
                                    <w:left w:val="none" w:sz="0" w:space="0" w:color="auto"/>
                                    <w:bottom w:val="none" w:sz="0" w:space="0" w:color="auto"/>
                                    <w:right w:val="none" w:sz="0" w:space="0" w:color="auto"/>
                                  </w:divBdr>
                                  <w:divsChild>
                                    <w:div w:id="13121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4296422">
                              <w:marLeft w:val="0"/>
                              <w:marRight w:val="0"/>
                              <w:marTop w:val="150"/>
                              <w:marBottom w:val="0"/>
                              <w:divBdr>
                                <w:top w:val="none" w:sz="0" w:space="0" w:color="auto"/>
                                <w:left w:val="none" w:sz="0" w:space="0" w:color="auto"/>
                                <w:bottom w:val="none" w:sz="0" w:space="0" w:color="auto"/>
                                <w:right w:val="none" w:sz="0" w:space="0" w:color="auto"/>
                              </w:divBdr>
                              <w:divsChild>
                                <w:div w:id="253176509">
                                  <w:marLeft w:val="0"/>
                                  <w:marRight w:val="0"/>
                                  <w:marTop w:val="0"/>
                                  <w:marBottom w:val="0"/>
                                  <w:divBdr>
                                    <w:top w:val="none" w:sz="0" w:space="0" w:color="auto"/>
                                    <w:left w:val="none" w:sz="0" w:space="0" w:color="auto"/>
                                    <w:bottom w:val="none" w:sz="0" w:space="0" w:color="auto"/>
                                    <w:right w:val="none" w:sz="0" w:space="0" w:color="auto"/>
                                  </w:divBdr>
                                  <w:divsChild>
                                    <w:div w:id="1218198396">
                                      <w:marLeft w:val="0"/>
                                      <w:marRight w:val="0"/>
                                      <w:marTop w:val="0"/>
                                      <w:marBottom w:val="0"/>
                                      <w:divBdr>
                                        <w:top w:val="none" w:sz="0" w:space="0" w:color="auto"/>
                                        <w:left w:val="none" w:sz="0" w:space="0" w:color="auto"/>
                                        <w:bottom w:val="none" w:sz="0" w:space="0" w:color="auto"/>
                                        <w:right w:val="none" w:sz="0" w:space="0" w:color="auto"/>
                                      </w:divBdr>
                                      <w:divsChild>
                                        <w:div w:id="173879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549719">
      <w:bodyDiv w:val="1"/>
      <w:marLeft w:val="0"/>
      <w:marRight w:val="0"/>
      <w:marTop w:val="0"/>
      <w:marBottom w:val="0"/>
      <w:divBdr>
        <w:top w:val="none" w:sz="0" w:space="0" w:color="auto"/>
        <w:left w:val="none" w:sz="0" w:space="0" w:color="auto"/>
        <w:bottom w:val="none" w:sz="0" w:space="0" w:color="auto"/>
        <w:right w:val="none" w:sz="0" w:space="0" w:color="auto"/>
      </w:divBdr>
      <w:divsChild>
        <w:div w:id="2022775346">
          <w:marLeft w:val="0"/>
          <w:marRight w:val="0"/>
          <w:marTop w:val="0"/>
          <w:marBottom w:val="0"/>
          <w:divBdr>
            <w:top w:val="none" w:sz="0" w:space="0" w:color="auto"/>
            <w:left w:val="none" w:sz="0" w:space="0" w:color="auto"/>
            <w:bottom w:val="none" w:sz="0" w:space="0" w:color="auto"/>
            <w:right w:val="none" w:sz="0" w:space="0" w:color="auto"/>
          </w:divBdr>
          <w:divsChild>
            <w:div w:id="686250901">
              <w:marLeft w:val="0"/>
              <w:marRight w:val="0"/>
              <w:marTop w:val="0"/>
              <w:marBottom w:val="255"/>
              <w:divBdr>
                <w:top w:val="none" w:sz="0" w:space="0" w:color="auto"/>
                <w:left w:val="none" w:sz="0" w:space="0" w:color="auto"/>
                <w:bottom w:val="none" w:sz="0" w:space="0" w:color="auto"/>
                <w:right w:val="none" w:sz="0" w:space="0" w:color="auto"/>
              </w:divBdr>
            </w:div>
          </w:divsChild>
        </w:div>
        <w:div w:id="1624773408">
          <w:marLeft w:val="0"/>
          <w:marRight w:val="0"/>
          <w:marTop w:val="0"/>
          <w:marBottom w:val="0"/>
          <w:divBdr>
            <w:top w:val="none" w:sz="0" w:space="0" w:color="auto"/>
            <w:left w:val="none" w:sz="0" w:space="0" w:color="auto"/>
            <w:bottom w:val="none" w:sz="0" w:space="0" w:color="auto"/>
            <w:right w:val="none" w:sz="0" w:space="0" w:color="auto"/>
          </w:divBdr>
          <w:divsChild>
            <w:div w:id="1085615713">
              <w:marLeft w:val="0"/>
              <w:marRight w:val="0"/>
              <w:marTop w:val="0"/>
              <w:marBottom w:val="0"/>
              <w:divBdr>
                <w:top w:val="none" w:sz="0" w:space="0" w:color="auto"/>
                <w:left w:val="none" w:sz="0" w:space="0" w:color="auto"/>
                <w:bottom w:val="none" w:sz="0" w:space="0" w:color="auto"/>
                <w:right w:val="none" w:sz="0" w:space="0" w:color="auto"/>
              </w:divBdr>
              <w:divsChild>
                <w:div w:id="391932890">
                  <w:marLeft w:val="0"/>
                  <w:marRight w:val="0"/>
                  <w:marTop w:val="0"/>
                  <w:marBottom w:val="0"/>
                  <w:divBdr>
                    <w:top w:val="none" w:sz="0" w:space="0" w:color="auto"/>
                    <w:left w:val="none" w:sz="0" w:space="0" w:color="auto"/>
                    <w:bottom w:val="none" w:sz="0" w:space="0" w:color="auto"/>
                    <w:right w:val="none" w:sz="0" w:space="0" w:color="auto"/>
                  </w:divBdr>
                  <w:divsChild>
                    <w:div w:id="1017081147">
                      <w:marLeft w:val="0"/>
                      <w:marRight w:val="0"/>
                      <w:marTop w:val="0"/>
                      <w:marBottom w:val="0"/>
                      <w:divBdr>
                        <w:top w:val="none" w:sz="0" w:space="0" w:color="auto"/>
                        <w:left w:val="none" w:sz="0" w:space="0" w:color="auto"/>
                        <w:bottom w:val="none" w:sz="0" w:space="0" w:color="auto"/>
                        <w:right w:val="none" w:sz="0" w:space="0" w:color="auto"/>
                      </w:divBdr>
                      <w:divsChild>
                        <w:div w:id="1850636138">
                          <w:marLeft w:val="0"/>
                          <w:marRight w:val="0"/>
                          <w:marTop w:val="0"/>
                          <w:marBottom w:val="0"/>
                          <w:divBdr>
                            <w:top w:val="none" w:sz="0" w:space="0" w:color="auto"/>
                            <w:left w:val="none" w:sz="0" w:space="0" w:color="auto"/>
                            <w:bottom w:val="none" w:sz="0" w:space="0" w:color="auto"/>
                            <w:right w:val="none" w:sz="0" w:space="0" w:color="auto"/>
                          </w:divBdr>
                          <w:divsChild>
                            <w:div w:id="198397397">
                              <w:marLeft w:val="0"/>
                              <w:marRight w:val="0"/>
                              <w:marTop w:val="0"/>
                              <w:marBottom w:val="0"/>
                              <w:divBdr>
                                <w:top w:val="none" w:sz="0" w:space="0" w:color="auto"/>
                                <w:left w:val="none" w:sz="0" w:space="0" w:color="auto"/>
                                <w:bottom w:val="none" w:sz="0" w:space="0" w:color="auto"/>
                                <w:right w:val="none" w:sz="0" w:space="0" w:color="auto"/>
                              </w:divBdr>
                              <w:divsChild>
                                <w:div w:id="145441487">
                                  <w:marLeft w:val="0"/>
                                  <w:marRight w:val="0"/>
                                  <w:marTop w:val="0"/>
                                  <w:marBottom w:val="0"/>
                                  <w:divBdr>
                                    <w:top w:val="none" w:sz="0" w:space="0" w:color="auto"/>
                                    <w:left w:val="none" w:sz="0" w:space="0" w:color="auto"/>
                                    <w:bottom w:val="none" w:sz="0" w:space="0" w:color="auto"/>
                                    <w:right w:val="none" w:sz="0" w:space="0" w:color="auto"/>
                                  </w:divBdr>
                                  <w:divsChild>
                                    <w:div w:id="1833222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6884625">
                              <w:marLeft w:val="0"/>
                              <w:marRight w:val="0"/>
                              <w:marTop w:val="150"/>
                              <w:marBottom w:val="0"/>
                              <w:divBdr>
                                <w:top w:val="none" w:sz="0" w:space="0" w:color="auto"/>
                                <w:left w:val="none" w:sz="0" w:space="0" w:color="auto"/>
                                <w:bottom w:val="none" w:sz="0" w:space="0" w:color="auto"/>
                                <w:right w:val="none" w:sz="0" w:space="0" w:color="auto"/>
                              </w:divBdr>
                              <w:divsChild>
                                <w:div w:id="2089768141">
                                  <w:marLeft w:val="0"/>
                                  <w:marRight w:val="0"/>
                                  <w:marTop w:val="0"/>
                                  <w:marBottom w:val="0"/>
                                  <w:divBdr>
                                    <w:top w:val="none" w:sz="0" w:space="0" w:color="auto"/>
                                    <w:left w:val="none" w:sz="0" w:space="0" w:color="auto"/>
                                    <w:bottom w:val="none" w:sz="0" w:space="0" w:color="auto"/>
                                    <w:right w:val="none" w:sz="0" w:space="0" w:color="auto"/>
                                  </w:divBdr>
                                  <w:divsChild>
                                    <w:div w:id="861014694">
                                      <w:marLeft w:val="0"/>
                                      <w:marRight w:val="0"/>
                                      <w:marTop w:val="0"/>
                                      <w:marBottom w:val="0"/>
                                      <w:divBdr>
                                        <w:top w:val="none" w:sz="0" w:space="0" w:color="auto"/>
                                        <w:left w:val="none" w:sz="0" w:space="0" w:color="auto"/>
                                        <w:bottom w:val="none" w:sz="0" w:space="0" w:color="auto"/>
                                        <w:right w:val="none" w:sz="0" w:space="0" w:color="auto"/>
                                      </w:divBdr>
                                      <w:divsChild>
                                        <w:div w:id="477234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lish.tau.ac.il/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ish.tau.ac.il/contact_accessibil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Walzer</dc:creator>
  <cp:keywords/>
  <dc:description/>
  <cp:lastModifiedBy>Adi Walzer</cp:lastModifiedBy>
  <cp:revision>1</cp:revision>
  <dcterms:created xsi:type="dcterms:W3CDTF">2022-06-28T08:14:00Z</dcterms:created>
  <dcterms:modified xsi:type="dcterms:W3CDTF">2022-06-28T08:14:00Z</dcterms:modified>
</cp:coreProperties>
</file>